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26" w:rsidRDefault="00065526" w:rsidP="00065526">
      <w:pPr>
        <w:spacing w:after="300" w:line="330" w:lineRule="atLeast"/>
        <w:jc w:val="center"/>
        <w:rPr>
          <w:rFonts w:ascii="Arial" w:eastAsia="Times New Roman" w:hAnsi="Arial" w:cs="Arial"/>
          <w:b/>
          <w:bCs/>
          <w:color w:val="7E7E7E"/>
          <w:sz w:val="21"/>
          <w:szCs w:val="21"/>
          <w:lang w:eastAsia="lt-LT"/>
        </w:rPr>
      </w:pPr>
      <w:r>
        <w:rPr>
          <w:rFonts w:ascii="Arial" w:eastAsia="Times New Roman" w:hAnsi="Arial" w:cs="Arial"/>
          <w:b/>
          <w:bCs/>
          <w:color w:val="7E7E7E"/>
          <w:sz w:val="21"/>
          <w:szCs w:val="21"/>
          <w:lang w:eastAsia="lt-LT"/>
        </w:rPr>
        <w:t>PFL NUOSTATAI</w:t>
      </w:r>
    </w:p>
    <w:p w:rsidR="00065526" w:rsidRDefault="00065526" w:rsidP="00065526">
      <w:pPr>
        <w:pStyle w:val="p3"/>
        <w:numPr>
          <w:ilvl w:val="0"/>
          <w:numId w:val="1"/>
        </w:numPr>
        <w:spacing w:before="0" w:beforeAutospacing="0" w:after="300" w:afterAutospacing="0" w:line="330" w:lineRule="atLeast"/>
        <w:ind w:left="0"/>
        <w:rPr>
          <w:rFonts w:ascii="Arial" w:hAnsi="Arial" w:cs="Arial"/>
          <w:color w:val="7E7E7E"/>
          <w:sz w:val="21"/>
          <w:szCs w:val="21"/>
        </w:rPr>
      </w:pPr>
      <w:r>
        <w:rPr>
          <w:rFonts w:ascii="Arial" w:hAnsi="Arial" w:cs="Arial"/>
          <w:b/>
          <w:bCs/>
          <w:color w:val="7E7E7E"/>
          <w:sz w:val="21"/>
          <w:szCs w:val="21"/>
        </w:rPr>
        <w:t>TIKSLAI</w:t>
      </w:r>
    </w:p>
    <w:p w:rsidR="00065526" w:rsidRDefault="00065526" w:rsidP="00CB2798">
      <w:pPr>
        <w:pStyle w:val="p3"/>
        <w:spacing w:before="0" w:beforeAutospacing="0" w:after="0" w:afterAutospacing="0" w:line="330" w:lineRule="atLeast"/>
        <w:rPr>
          <w:rFonts w:ascii="Arial" w:hAnsi="Arial" w:cs="Arial"/>
          <w:color w:val="7E7E7E"/>
          <w:sz w:val="21"/>
          <w:szCs w:val="21"/>
        </w:rPr>
      </w:pPr>
      <w:r>
        <w:rPr>
          <w:rFonts w:ascii="Arial" w:hAnsi="Arial" w:cs="Arial"/>
          <w:color w:val="7E7E7E"/>
          <w:sz w:val="21"/>
          <w:szCs w:val="21"/>
        </w:rPr>
        <w:t>Populiarinti futbolą, skatinti įvairaus amžiaus žmonių fizinį aktyvumą, įtraukti juos į sportinę veiklą, suteikti galimybę gerai praleisti laiką, skatinti bendruomeniškumą.</w:t>
      </w:r>
    </w:p>
    <w:p w:rsidR="00065526" w:rsidRDefault="00065526" w:rsidP="00CB2798">
      <w:pPr>
        <w:pStyle w:val="p3"/>
        <w:spacing w:before="0" w:beforeAutospacing="0" w:after="0" w:afterAutospacing="0" w:line="330" w:lineRule="atLeast"/>
        <w:rPr>
          <w:rFonts w:ascii="Arial" w:hAnsi="Arial" w:cs="Arial"/>
          <w:color w:val="7E7E7E"/>
          <w:sz w:val="21"/>
          <w:szCs w:val="21"/>
        </w:rPr>
      </w:pPr>
      <w:r>
        <w:rPr>
          <w:rFonts w:ascii="Arial" w:hAnsi="Arial" w:cs="Arial"/>
          <w:color w:val="7E7E7E"/>
          <w:sz w:val="21"/>
          <w:szCs w:val="21"/>
        </w:rPr>
        <w:t>Prisijungti prie masinio futbolo plėtojimo Lietuvoje.</w:t>
      </w:r>
      <w:r>
        <w:rPr>
          <w:rFonts w:ascii="Arial" w:hAnsi="Arial" w:cs="Arial"/>
          <w:color w:val="7E7E7E"/>
          <w:sz w:val="21"/>
          <w:szCs w:val="21"/>
        </w:rPr>
        <w:br/>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UŽDAVINIAI</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Išaiškinti stipriausias rajono komandas, geriausius žaidėjus ir skatinti tarpusavio bendravimą ir bendradarbiavimą.</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VARŽYBŲ STRUKTŪRA IR VYKDYMO TVARKA</w:t>
      </w:r>
    </w:p>
    <w:p w:rsidR="002C7A0A" w:rsidRDefault="00065526" w:rsidP="002C7A0A">
      <w:pPr>
        <w:pStyle w:val="p3"/>
        <w:spacing w:before="0" w:beforeAutospacing="0" w:after="0" w:afterAutospacing="0" w:line="330" w:lineRule="atLeast"/>
        <w:rPr>
          <w:rFonts w:ascii="Arial" w:hAnsi="Arial" w:cs="Arial"/>
          <w:color w:val="7E7E7E"/>
          <w:sz w:val="21"/>
          <w:szCs w:val="21"/>
        </w:rPr>
      </w:pPr>
      <w:r>
        <w:rPr>
          <w:rFonts w:ascii="Arial" w:hAnsi="Arial" w:cs="Arial"/>
          <w:color w:val="7E7E7E"/>
          <w:sz w:val="21"/>
          <w:szCs w:val="21"/>
        </w:rPr>
        <w:t>Čempionate žaidžiama turais</w:t>
      </w:r>
      <w:r w:rsidR="00CB2798">
        <w:rPr>
          <w:rFonts w:ascii="Arial" w:hAnsi="Arial" w:cs="Arial"/>
          <w:color w:val="7E7E7E"/>
          <w:sz w:val="21"/>
          <w:szCs w:val="21"/>
        </w:rPr>
        <w:t xml:space="preserve"> - penktadieniais</w:t>
      </w:r>
      <w:r>
        <w:rPr>
          <w:rFonts w:ascii="Arial" w:hAnsi="Arial" w:cs="Arial"/>
          <w:color w:val="7E7E7E"/>
          <w:sz w:val="21"/>
          <w:szCs w:val="21"/>
        </w:rPr>
        <w:t>. Varžybos vyks dviejų ratų sistema.</w:t>
      </w:r>
      <w:r>
        <w:rPr>
          <w:rFonts w:ascii="Arial" w:hAnsi="Arial" w:cs="Arial"/>
          <w:color w:val="7E7E7E"/>
          <w:sz w:val="21"/>
          <w:szCs w:val="21"/>
        </w:rPr>
        <w:br/>
        <w:t>Taurės varžybose dalyvaus visos komandos. Kiekviename etape varžovai bus atrenkami burtų keliu.</w:t>
      </w:r>
      <w:r>
        <w:rPr>
          <w:rFonts w:ascii="Arial" w:hAnsi="Arial" w:cs="Arial"/>
          <w:color w:val="7E7E7E"/>
          <w:sz w:val="21"/>
          <w:szCs w:val="21"/>
        </w:rPr>
        <w:br/>
        <w:t>Jei pirmenybėse dvi ar daugiau komandų surenka vienodai taškų, vieta turnyrinėje lentelėje nustatoma pagal tarpusavio rungtynių rezultatus. Jeigu šie rodikliai vienodi, tai vietą lemia:</w:t>
      </w:r>
      <w:r>
        <w:rPr>
          <w:rFonts w:ascii="Arial" w:hAnsi="Arial" w:cs="Arial"/>
          <w:color w:val="7E7E7E"/>
          <w:sz w:val="21"/>
          <w:szCs w:val="21"/>
        </w:rPr>
        <w:br/>
        <w:t>11.1. didesnis pergalių skaičius;</w:t>
      </w:r>
      <w:r>
        <w:rPr>
          <w:rFonts w:ascii="Arial" w:hAnsi="Arial" w:cs="Arial"/>
          <w:color w:val="7E7E7E"/>
          <w:sz w:val="21"/>
          <w:szCs w:val="21"/>
        </w:rPr>
        <w:br/>
        <w:t>11.2. bendras įmuštų ir praleistų įvarčių skaičius;</w:t>
      </w:r>
      <w:r>
        <w:rPr>
          <w:rFonts w:ascii="Arial" w:hAnsi="Arial" w:cs="Arial"/>
          <w:color w:val="7E7E7E"/>
          <w:sz w:val="21"/>
          <w:szCs w:val="21"/>
        </w:rPr>
        <w:br/>
        <w:t>11.3. didesnis įmuštų įvarčių skaičius;</w:t>
      </w:r>
      <w:r>
        <w:rPr>
          <w:rFonts w:ascii="Arial" w:hAnsi="Arial" w:cs="Arial"/>
          <w:color w:val="7E7E7E"/>
          <w:sz w:val="21"/>
          <w:szCs w:val="21"/>
        </w:rPr>
        <w:br/>
        <w:t>11.4. burtai.</w:t>
      </w:r>
      <w:r>
        <w:rPr>
          <w:rFonts w:ascii="Arial" w:hAnsi="Arial" w:cs="Arial"/>
          <w:color w:val="7E7E7E"/>
          <w:sz w:val="21"/>
          <w:szCs w:val="21"/>
        </w:rPr>
        <w:br/>
        <w:t xml:space="preserve">Už pergalę skiriami 3 taškai, už lygiąsias 1 taškas, už pralaimėjimą ar neatvykimą į varžybas - 0 taškų. </w:t>
      </w:r>
      <w:r>
        <w:rPr>
          <w:rStyle w:val="s2"/>
          <w:rFonts w:ascii="Arial" w:hAnsi="Arial" w:cs="Arial"/>
          <w:color w:val="7E7E7E"/>
          <w:sz w:val="21"/>
          <w:szCs w:val="21"/>
        </w:rPr>
        <w:t>Neatvykusiai į rungtynes komandai užskaitomas pralaimėjimas maksimaliu įvarčiu skirtumu, kuris bus užfiksuotas čempionate, bet ne mažesnių nei 3 įvarčiai).</w:t>
      </w:r>
      <w:r>
        <w:rPr>
          <w:rFonts w:ascii="Arial" w:hAnsi="Arial" w:cs="Arial"/>
          <w:color w:val="7E7E7E"/>
          <w:sz w:val="21"/>
          <w:szCs w:val="21"/>
        </w:rPr>
        <w:br/>
        <w:t>Komandos žaidžia du kėlinius po 30 minučių, tarp kėlinių 10 minučių pertrauka.</w:t>
      </w:r>
      <w:r>
        <w:rPr>
          <w:rFonts w:ascii="Arial" w:hAnsi="Arial" w:cs="Arial"/>
          <w:color w:val="7E7E7E"/>
          <w:sz w:val="21"/>
          <w:szCs w:val="21"/>
        </w:rPr>
        <w:br/>
      </w:r>
      <w:r w:rsidRPr="00440C5F">
        <w:rPr>
          <w:rFonts w:ascii="Arial" w:hAnsi="Arial" w:cs="Arial"/>
          <w:color w:val="FF0000"/>
          <w:sz w:val="21"/>
          <w:szCs w:val="21"/>
        </w:rPr>
        <w:t xml:space="preserve">Žaidžiama </w:t>
      </w:r>
      <w:r w:rsidR="00440C5F" w:rsidRPr="00440C5F">
        <w:rPr>
          <w:rFonts w:ascii="Arial" w:hAnsi="Arial" w:cs="Arial"/>
          <w:color w:val="FF0000"/>
          <w:sz w:val="21"/>
          <w:szCs w:val="21"/>
        </w:rPr>
        <w:t>6</w:t>
      </w:r>
      <w:r w:rsidRPr="00440C5F">
        <w:rPr>
          <w:rFonts w:ascii="Arial" w:hAnsi="Arial" w:cs="Arial"/>
          <w:color w:val="FF0000"/>
          <w:sz w:val="21"/>
          <w:szCs w:val="21"/>
        </w:rPr>
        <w:t>+1 (</w:t>
      </w:r>
      <w:r w:rsidR="00440C5F" w:rsidRPr="00440C5F">
        <w:rPr>
          <w:rFonts w:ascii="Arial" w:hAnsi="Arial" w:cs="Arial"/>
          <w:color w:val="FF0000"/>
          <w:sz w:val="21"/>
          <w:szCs w:val="21"/>
        </w:rPr>
        <w:t>6</w:t>
      </w:r>
      <w:r w:rsidRPr="00440C5F">
        <w:rPr>
          <w:rFonts w:ascii="Arial" w:hAnsi="Arial" w:cs="Arial"/>
          <w:color w:val="FF0000"/>
          <w:sz w:val="21"/>
          <w:szCs w:val="21"/>
        </w:rPr>
        <w:t xml:space="preserve"> žaidėjai aikštėje, 1 vartuose)</w:t>
      </w:r>
      <w:r>
        <w:rPr>
          <w:rFonts w:ascii="Arial" w:hAnsi="Arial" w:cs="Arial"/>
          <w:color w:val="7E7E7E"/>
          <w:sz w:val="21"/>
          <w:szCs w:val="21"/>
        </w:rPr>
        <w:t>, keitimai neriboti. Žaidžiama ant pusės normalių standartų stadiono aikštės arba ant tokio ploto atitikmens stadiono, vartų dydis 2X5 (metrų).</w:t>
      </w:r>
      <w:r>
        <w:rPr>
          <w:rFonts w:ascii="Arial" w:hAnsi="Arial" w:cs="Arial"/>
          <w:color w:val="7E7E7E"/>
          <w:sz w:val="21"/>
          <w:szCs w:val="21"/>
        </w:rPr>
        <w:br/>
        <w:t xml:space="preserve">Rungtynėms vadovauja teisėjas (teisėjai). </w:t>
      </w:r>
    </w:p>
    <w:p w:rsidR="00065526" w:rsidRDefault="00065526" w:rsidP="002C7A0A">
      <w:pPr>
        <w:pStyle w:val="p3"/>
        <w:spacing w:before="0" w:beforeAutospacing="0" w:after="0" w:afterAutospacing="0" w:line="330" w:lineRule="atLeast"/>
        <w:rPr>
          <w:rFonts w:ascii="Arial" w:hAnsi="Arial" w:cs="Arial"/>
          <w:color w:val="7E7E7E"/>
          <w:sz w:val="21"/>
          <w:szCs w:val="21"/>
        </w:rPr>
      </w:pPr>
      <w:r w:rsidRPr="002C7A0A">
        <w:rPr>
          <w:rFonts w:ascii="Arial" w:hAnsi="Arial" w:cs="Arial"/>
          <w:b/>
          <w:color w:val="7E7E7E"/>
          <w:sz w:val="21"/>
          <w:szCs w:val="21"/>
        </w:rPr>
        <w:t>Komanda, norinti nukelti pagal tvarkaraštį numatytas rungtynes, pirmiausiai turi susitarti su varžovų komanda bei privalo apie tai informuoti varžybų vyr. teisėją ne vėliau, kaip prieš 5 dienas prieš turą.</w:t>
      </w:r>
      <w:r>
        <w:rPr>
          <w:rFonts w:ascii="Arial" w:hAnsi="Arial" w:cs="Arial"/>
          <w:color w:val="7E7E7E"/>
          <w:sz w:val="21"/>
          <w:szCs w:val="21"/>
        </w:rPr>
        <w:t xml:space="preserve"> </w:t>
      </w:r>
      <w:r>
        <w:rPr>
          <w:rStyle w:val="s2"/>
          <w:rFonts w:ascii="Arial" w:hAnsi="Arial" w:cs="Arial"/>
          <w:color w:val="7E7E7E"/>
          <w:sz w:val="21"/>
          <w:szCs w:val="21"/>
        </w:rPr>
        <w:t xml:space="preserve">Rungtynių perkėlimo mokestis - </w:t>
      </w:r>
      <w:r w:rsidRPr="002C7A0A">
        <w:rPr>
          <w:rStyle w:val="s2"/>
          <w:rFonts w:ascii="Arial" w:hAnsi="Arial" w:cs="Arial"/>
          <w:color w:val="FF0000"/>
          <w:sz w:val="21"/>
          <w:szCs w:val="21"/>
        </w:rPr>
        <w:t>50 eurų</w:t>
      </w:r>
      <w:r>
        <w:rPr>
          <w:rStyle w:val="s2"/>
          <w:rFonts w:ascii="Arial" w:hAnsi="Arial" w:cs="Arial"/>
          <w:color w:val="7E7E7E"/>
          <w:sz w:val="21"/>
          <w:szCs w:val="21"/>
        </w:rPr>
        <w:t xml:space="preserve">. </w:t>
      </w:r>
      <w:r>
        <w:rPr>
          <w:rFonts w:ascii="Arial" w:hAnsi="Arial" w:cs="Arial"/>
          <w:color w:val="7E7E7E"/>
          <w:sz w:val="21"/>
          <w:szCs w:val="21"/>
        </w:rPr>
        <w:t>Nukeltas varžybas privaloma sužaisti iki artimiausio turo.</w:t>
      </w:r>
      <w:r>
        <w:rPr>
          <w:rFonts w:ascii="Arial" w:hAnsi="Arial" w:cs="Arial"/>
          <w:color w:val="7E7E7E"/>
          <w:sz w:val="21"/>
          <w:szCs w:val="21"/>
        </w:rPr>
        <w:br/>
        <w:t>Taurės varžybose rungtynėms pasibaigus lygiosiomis, mušami 9 m baudiniai. Baudinius muša 5 žaidėjai iš kiekvienos komandos. Rezultatui esant lygiam, baudiniai toliau mušami iki pirmos klaidos, kol paaiškėja nugalėtojas (tas pats žaidėjas negali mušti baudinio du kartus, nebent jau yra mušę visi varžyboms registruoti žaidėjai).</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KOMANDŲ REGISTRACIJA</w:t>
      </w:r>
    </w:p>
    <w:p w:rsidR="00065526" w:rsidRPr="00440C5F" w:rsidRDefault="00065526" w:rsidP="00065526">
      <w:pPr>
        <w:pStyle w:val="p3"/>
        <w:spacing w:before="0" w:beforeAutospacing="0" w:after="300" w:afterAutospacing="0" w:line="330" w:lineRule="atLeast"/>
        <w:rPr>
          <w:rFonts w:ascii="Arial" w:hAnsi="Arial" w:cs="Arial"/>
          <w:b/>
          <w:color w:val="FF0000"/>
          <w:sz w:val="21"/>
          <w:szCs w:val="21"/>
        </w:rPr>
      </w:pPr>
      <w:r>
        <w:rPr>
          <w:rFonts w:ascii="Arial" w:hAnsi="Arial" w:cs="Arial"/>
          <w:color w:val="7E7E7E"/>
          <w:sz w:val="21"/>
          <w:szCs w:val="21"/>
        </w:rPr>
        <w:t xml:space="preserve">Kiekviena komanda, norinti dalyvauti Prienų futbolo lygos čempionate, iki </w:t>
      </w:r>
      <w:r w:rsidR="00440C5F" w:rsidRPr="00440C5F">
        <w:rPr>
          <w:rFonts w:ascii="Arial" w:hAnsi="Arial" w:cs="Arial"/>
          <w:color w:val="FF0000"/>
          <w:sz w:val="21"/>
          <w:szCs w:val="21"/>
        </w:rPr>
        <w:t xml:space="preserve">gegužės 15 d. </w:t>
      </w:r>
      <w:r>
        <w:rPr>
          <w:rFonts w:ascii="Arial" w:hAnsi="Arial" w:cs="Arial"/>
          <w:color w:val="7E7E7E"/>
          <w:sz w:val="21"/>
          <w:szCs w:val="21"/>
        </w:rPr>
        <w:t xml:space="preserve">privalo atsiųsti užpildytą paraišką el. paštu </w:t>
      </w:r>
      <w:r w:rsidR="00440C5F" w:rsidRPr="00440C5F">
        <w:rPr>
          <w:rFonts w:ascii="Arial" w:hAnsi="Arial" w:cs="Arial"/>
          <w:b/>
          <w:color w:val="FF0000"/>
          <w:sz w:val="21"/>
          <w:szCs w:val="21"/>
        </w:rPr>
        <w:t>vydmapet</w:t>
      </w:r>
      <w:r w:rsidRPr="00440C5F">
        <w:rPr>
          <w:rFonts w:ascii="Arial" w:hAnsi="Arial" w:cs="Arial"/>
          <w:b/>
          <w:color w:val="FF0000"/>
          <w:sz w:val="21"/>
          <w:szCs w:val="21"/>
        </w:rPr>
        <w:t>@gmail.com.</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 xml:space="preserve">Į paraišką galima įtraukti </w:t>
      </w:r>
      <w:r w:rsidRPr="00440C5F">
        <w:rPr>
          <w:rFonts w:ascii="Arial" w:hAnsi="Arial" w:cs="Arial"/>
          <w:color w:val="FF0000"/>
          <w:sz w:val="21"/>
          <w:szCs w:val="21"/>
        </w:rPr>
        <w:t>1</w:t>
      </w:r>
      <w:r w:rsidR="00440C5F" w:rsidRPr="00440C5F">
        <w:rPr>
          <w:rFonts w:ascii="Arial" w:hAnsi="Arial" w:cs="Arial"/>
          <w:color w:val="FF0000"/>
          <w:sz w:val="21"/>
          <w:szCs w:val="21"/>
        </w:rPr>
        <w:t>5</w:t>
      </w:r>
      <w:r>
        <w:rPr>
          <w:rFonts w:ascii="Arial" w:hAnsi="Arial" w:cs="Arial"/>
          <w:color w:val="7E7E7E"/>
          <w:sz w:val="21"/>
          <w:szCs w:val="21"/>
        </w:rPr>
        <w:t xml:space="preserve"> žaidėjų (neskaičiuojant 50 metų amžiaus ir vyresnių žaidėjų) ir tris oficialius asmenis, turinčius teisę sėdėti ant atsarginių žaidėjų suolelio.</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lastRenderedPageBreak/>
        <w:t>Komandos, sužaidę pusę čempionato rungtynių, turi teisę pakeisti ne daugiau kaip 5 komandos žaidėjus, neviršijant 1</w:t>
      </w:r>
      <w:r w:rsidR="00440C5F">
        <w:rPr>
          <w:rFonts w:ascii="Arial" w:hAnsi="Arial" w:cs="Arial"/>
          <w:color w:val="7E7E7E"/>
          <w:sz w:val="21"/>
          <w:szCs w:val="21"/>
        </w:rPr>
        <w:t>5</w:t>
      </w:r>
      <w:r>
        <w:rPr>
          <w:rFonts w:ascii="Arial" w:hAnsi="Arial" w:cs="Arial"/>
          <w:color w:val="7E7E7E"/>
          <w:sz w:val="21"/>
          <w:szCs w:val="21"/>
        </w:rPr>
        <w:t xml:space="preserve"> žaidėjų limito. Vieno žaidėjo pakeitimo kaina 5 € (nesumokėjus keitimo mokesčio, keitimas laikomas neįvykdytu).</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Apie keitimus komandų vadovai praneša raštiškai ir atsiunčia naują paraišką su naujų žaidėjų nuotraukomis.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Pastaba.</w:t>
      </w:r>
      <w:r>
        <w:rPr>
          <w:rFonts w:ascii="Arial" w:hAnsi="Arial" w:cs="Arial"/>
          <w:color w:val="7E7E7E"/>
          <w:sz w:val="21"/>
          <w:szCs w:val="21"/>
        </w:rPr>
        <w:t xml:space="preserve"> Kai paaiškės dalyvaujančių komandų skaičius ir tvarkaraštis, bus nurodyta data, po kurio galimi žaidėjų keitimai, kad nebūtų taip, jog žaidžia komanda, atlikusi keitimą, prieš komandą, kuri dar negali keisti žaidėjų.</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Į rungtynių protokolą leidžiama įrašyti 1</w:t>
      </w:r>
      <w:r w:rsidR="00440C5F">
        <w:rPr>
          <w:rFonts w:ascii="Arial" w:hAnsi="Arial" w:cs="Arial"/>
          <w:b/>
          <w:bCs/>
          <w:color w:val="7E7E7E"/>
          <w:sz w:val="21"/>
          <w:szCs w:val="21"/>
        </w:rPr>
        <w:t>5</w:t>
      </w:r>
      <w:r>
        <w:rPr>
          <w:rFonts w:ascii="Arial" w:hAnsi="Arial" w:cs="Arial"/>
          <w:b/>
          <w:bCs/>
          <w:color w:val="7E7E7E"/>
          <w:sz w:val="21"/>
          <w:szCs w:val="21"/>
        </w:rPr>
        <w:t xml:space="preserve"> žaidėjų.</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Vardinė paraiška turi būti patvirtinta gydytojo viza arba žaidėjo viza.</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 xml:space="preserve">Pastaba. </w:t>
      </w:r>
      <w:r>
        <w:rPr>
          <w:rFonts w:ascii="Arial" w:hAnsi="Arial" w:cs="Arial"/>
          <w:color w:val="7E7E7E"/>
          <w:sz w:val="21"/>
          <w:szCs w:val="21"/>
        </w:rPr>
        <w:t>Jeigu komandoje yra nepilnamečių, už jų sveikatą privalo garantuoti sveikatos priežiūros specialistas (reikalinga gydytojo viza) bei pateikti tėvų ar globėjų raštišką sutikimą dalyvauti varžybose.</w:t>
      </w:r>
      <w:r>
        <w:rPr>
          <w:rFonts w:ascii="Arial" w:hAnsi="Arial" w:cs="Arial"/>
          <w:color w:val="7E7E7E"/>
          <w:sz w:val="21"/>
          <w:szCs w:val="21"/>
        </w:rPr>
        <w:br/>
        <w:t>Žaidėjui pirmenybių metu leidžiama atstovauti tik už vieną komandą.</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Reikalavimai varžybų dalyviams: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*Varžybose dalyvauja mėgėjai nuo 16 metų amžiaus.</w:t>
      </w:r>
      <w:r>
        <w:rPr>
          <w:rFonts w:ascii="Arial" w:hAnsi="Arial" w:cs="Arial"/>
          <w:color w:val="7E7E7E"/>
          <w:sz w:val="21"/>
          <w:szCs w:val="21"/>
        </w:rPr>
        <w:br/>
        <w:t>Pastaba. Jei norima komandoje užregistruoti 14-15 metų žaidėjus, tokiam sprendimui turės būti gautas PFL vadovybės atskiras leidimas.</w:t>
      </w:r>
      <w:r>
        <w:rPr>
          <w:rFonts w:ascii="Arial" w:hAnsi="Arial" w:cs="Arial"/>
          <w:color w:val="7E7E7E"/>
          <w:sz w:val="21"/>
          <w:szCs w:val="21"/>
        </w:rPr>
        <w:br/>
        <w:t>*Komandoje negali būti daugiau kaip 2 LFF II lygoje registruoti žaidėjai;</w:t>
      </w:r>
      <w:r>
        <w:rPr>
          <w:rFonts w:ascii="Arial" w:hAnsi="Arial" w:cs="Arial"/>
          <w:color w:val="7E7E7E"/>
          <w:sz w:val="21"/>
          <w:szCs w:val="21"/>
        </w:rPr>
        <w:br/>
        <w:t>*Varžybose negali dalyvauti 201</w:t>
      </w:r>
      <w:r w:rsidR="00440C5F">
        <w:rPr>
          <w:rFonts w:ascii="Arial" w:hAnsi="Arial" w:cs="Arial"/>
          <w:color w:val="7E7E7E"/>
          <w:sz w:val="21"/>
          <w:szCs w:val="21"/>
        </w:rPr>
        <w:t>7</w:t>
      </w:r>
      <w:r>
        <w:rPr>
          <w:rFonts w:ascii="Arial" w:hAnsi="Arial" w:cs="Arial"/>
          <w:color w:val="7E7E7E"/>
          <w:sz w:val="21"/>
          <w:szCs w:val="21"/>
        </w:rPr>
        <w:t xml:space="preserve"> m. LFF „A“ lygoje, LFF I lygoje registruoti žaidėjai.</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FINANSINIAI REIKALAVIMAI</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Komandos Prienų futbolo lygoje dalyvauja savo lėšomis.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sidRPr="00440C5F">
        <w:rPr>
          <w:rFonts w:ascii="Arial" w:hAnsi="Arial" w:cs="Arial"/>
          <w:b/>
          <w:color w:val="FF0000"/>
          <w:sz w:val="21"/>
          <w:szCs w:val="21"/>
        </w:rPr>
        <w:t xml:space="preserve">Komandų vadovai iki </w:t>
      </w:r>
      <w:r w:rsidR="00440C5F" w:rsidRPr="00440C5F">
        <w:rPr>
          <w:rFonts w:ascii="Arial" w:hAnsi="Arial" w:cs="Arial"/>
          <w:b/>
          <w:color w:val="FF0000"/>
          <w:sz w:val="21"/>
          <w:szCs w:val="21"/>
        </w:rPr>
        <w:t xml:space="preserve">gegužės 25 </w:t>
      </w:r>
      <w:r w:rsidRPr="00440C5F">
        <w:rPr>
          <w:rFonts w:ascii="Arial" w:hAnsi="Arial" w:cs="Arial"/>
          <w:b/>
          <w:color w:val="FF0000"/>
          <w:sz w:val="21"/>
          <w:szCs w:val="21"/>
        </w:rPr>
        <w:t xml:space="preserve"> dienos privalo sumokėti</w:t>
      </w:r>
      <w:r w:rsidRPr="00440C5F">
        <w:rPr>
          <w:rStyle w:val="Grietas"/>
          <w:rFonts w:ascii="Arial" w:hAnsi="Arial" w:cs="Arial"/>
          <w:b w:val="0"/>
          <w:color w:val="FF0000"/>
          <w:sz w:val="21"/>
          <w:szCs w:val="21"/>
        </w:rPr>
        <w:t xml:space="preserve"> </w:t>
      </w:r>
      <w:r w:rsidR="00440C5F" w:rsidRPr="00440C5F">
        <w:rPr>
          <w:rStyle w:val="Grietas"/>
          <w:rFonts w:ascii="Arial" w:hAnsi="Arial" w:cs="Arial"/>
          <w:b w:val="0"/>
          <w:color w:val="FF0000"/>
          <w:sz w:val="21"/>
          <w:szCs w:val="21"/>
        </w:rPr>
        <w:t xml:space="preserve">100 </w:t>
      </w:r>
      <w:bookmarkStart w:id="0" w:name="_Hlk512676097"/>
      <w:r w:rsidRPr="00440C5F">
        <w:rPr>
          <w:rFonts w:ascii="Arial" w:hAnsi="Arial" w:cs="Arial"/>
          <w:b/>
          <w:color w:val="FF0000"/>
          <w:sz w:val="21"/>
          <w:szCs w:val="21"/>
        </w:rPr>
        <w:t>€</w:t>
      </w:r>
      <w:bookmarkEnd w:id="0"/>
      <w:r w:rsidRPr="00440C5F">
        <w:rPr>
          <w:rFonts w:ascii="Arial" w:hAnsi="Arial" w:cs="Arial"/>
          <w:b/>
          <w:color w:val="FF0000"/>
          <w:sz w:val="21"/>
          <w:szCs w:val="21"/>
        </w:rPr>
        <w:t xml:space="preserve"> starto mokestį</w:t>
      </w:r>
      <w:r w:rsidR="00440C5F" w:rsidRPr="00440C5F">
        <w:rPr>
          <w:rStyle w:val="Grietas"/>
          <w:rFonts w:ascii="Arial" w:hAnsi="Arial" w:cs="Arial"/>
          <w:b w:val="0"/>
          <w:color w:val="FF0000"/>
          <w:sz w:val="21"/>
          <w:szCs w:val="21"/>
        </w:rPr>
        <w:t xml:space="preserve"> </w:t>
      </w:r>
      <w:r w:rsidR="00440C5F" w:rsidRPr="00440C5F">
        <w:rPr>
          <w:rStyle w:val="Grietas"/>
          <w:rFonts w:ascii="Arial" w:hAnsi="Arial" w:cs="Arial"/>
          <w:b w:val="0"/>
          <w:color w:val="FF0000"/>
          <w:sz w:val="21"/>
          <w:szCs w:val="21"/>
        </w:rPr>
        <w:t>ir 100</w:t>
      </w:r>
      <w:r w:rsidR="00440C5F" w:rsidRPr="00440C5F">
        <w:rPr>
          <w:rStyle w:val="Grietas"/>
          <w:rFonts w:ascii="Arial" w:hAnsi="Arial" w:cs="Arial"/>
          <w:b w:val="0"/>
          <w:color w:val="FF0000"/>
          <w:sz w:val="21"/>
          <w:szCs w:val="21"/>
        </w:rPr>
        <w:t xml:space="preserve"> </w:t>
      </w:r>
      <w:r w:rsidR="00440C5F" w:rsidRPr="00440C5F">
        <w:rPr>
          <w:rFonts w:ascii="Arial" w:hAnsi="Arial" w:cs="Arial"/>
          <w:b/>
          <w:color w:val="FF0000"/>
          <w:sz w:val="21"/>
          <w:szCs w:val="21"/>
        </w:rPr>
        <w:t>€</w:t>
      </w:r>
      <w:r w:rsidR="00440C5F" w:rsidRPr="00440C5F">
        <w:rPr>
          <w:rFonts w:ascii="Arial" w:hAnsi="Arial" w:cs="Arial"/>
          <w:b/>
          <w:color w:val="FF0000"/>
          <w:sz w:val="21"/>
          <w:szCs w:val="21"/>
        </w:rPr>
        <w:t xml:space="preserve"> drausmin</w:t>
      </w:r>
      <w:r w:rsidR="00440C5F">
        <w:rPr>
          <w:rFonts w:ascii="Arial" w:hAnsi="Arial" w:cs="Arial"/>
          <w:b/>
          <w:color w:val="FF0000"/>
          <w:sz w:val="21"/>
          <w:szCs w:val="21"/>
        </w:rPr>
        <w:t>į</w:t>
      </w:r>
      <w:r w:rsidR="00440C5F" w:rsidRPr="00440C5F">
        <w:rPr>
          <w:rFonts w:ascii="Arial" w:hAnsi="Arial" w:cs="Arial"/>
          <w:color w:val="FF0000"/>
          <w:sz w:val="21"/>
          <w:szCs w:val="21"/>
        </w:rPr>
        <w:t xml:space="preserve"> </w:t>
      </w:r>
      <w:r w:rsidR="00440C5F">
        <w:rPr>
          <w:rFonts w:ascii="Arial" w:hAnsi="Arial" w:cs="Arial"/>
          <w:color w:val="7E7E7E"/>
          <w:sz w:val="21"/>
          <w:szCs w:val="21"/>
        </w:rPr>
        <w:t>mokest</w:t>
      </w:r>
      <w:r w:rsidR="00CB2798">
        <w:rPr>
          <w:rFonts w:ascii="Arial" w:hAnsi="Arial" w:cs="Arial"/>
          <w:color w:val="7E7E7E"/>
          <w:sz w:val="21"/>
          <w:szCs w:val="21"/>
        </w:rPr>
        <w:t>į</w:t>
      </w:r>
      <w:r w:rsidR="00440C5F">
        <w:rPr>
          <w:rFonts w:ascii="Arial" w:hAnsi="Arial" w:cs="Arial"/>
          <w:color w:val="7E7E7E"/>
          <w:sz w:val="21"/>
          <w:szCs w:val="21"/>
        </w:rPr>
        <w:t>, kuris pasibaigus čempionatui bus grąžinamas</w:t>
      </w:r>
      <w:r>
        <w:rPr>
          <w:rFonts w:ascii="Arial" w:hAnsi="Arial" w:cs="Arial"/>
          <w:color w:val="7E7E7E"/>
          <w:sz w:val="21"/>
          <w:szCs w:val="21"/>
        </w:rPr>
        <w:t>.</w:t>
      </w:r>
      <w:r>
        <w:rPr>
          <w:rFonts w:ascii="Arial" w:hAnsi="Arial" w:cs="Arial"/>
          <w:color w:val="7E7E7E"/>
          <w:sz w:val="21"/>
          <w:szCs w:val="21"/>
        </w:rPr>
        <w:br/>
        <w:t>Mokėjimo rekvizitai po paraiškos gavimo bus išsiųsti el.</w:t>
      </w:r>
      <w:r w:rsidR="00F30E23">
        <w:rPr>
          <w:rFonts w:ascii="Arial" w:hAnsi="Arial" w:cs="Arial"/>
          <w:color w:val="7E7E7E"/>
          <w:sz w:val="21"/>
          <w:szCs w:val="21"/>
        </w:rPr>
        <w:t xml:space="preserve"> </w:t>
      </w:r>
      <w:r>
        <w:rPr>
          <w:rFonts w:ascii="Arial" w:hAnsi="Arial" w:cs="Arial"/>
          <w:color w:val="7E7E7E"/>
          <w:sz w:val="21"/>
          <w:szCs w:val="21"/>
        </w:rPr>
        <w:t>paštu.</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DRAUSMINĖS NUOBAUDOS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Šie nuostatai reglamentuoja nuobaudų skyrimą komandoms konkrečiais atvejais už šių nuostatų pažeidimus. DK (Drausmės komitetas) nagrinėja ir skiria drausmines nuobaudas žaidėjams, remdamasis rungtynių protokole teisėjų padarytais įrašais, šiais nuostatais ir kitais norminiais dokumentais, reglamentuojančiais ginčų sprendimą.</w:t>
      </w:r>
      <w:r>
        <w:rPr>
          <w:rFonts w:ascii="Arial" w:hAnsi="Arial" w:cs="Arial"/>
          <w:color w:val="7E7E7E"/>
          <w:sz w:val="21"/>
          <w:szCs w:val="21"/>
        </w:rPr>
        <w:br/>
        <w:t>* Drausmės komitetas komandų vadovams žodžiu arba raštu teikia informaciją apie jų komandos žaidėjams taikomas drausmines nuobaudas.</w:t>
      </w:r>
      <w:r>
        <w:rPr>
          <w:rFonts w:ascii="Arial" w:hAnsi="Arial" w:cs="Arial"/>
          <w:color w:val="7E7E7E"/>
          <w:sz w:val="21"/>
          <w:szCs w:val="21"/>
        </w:rPr>
        <w:br/>
        <w:t>*Komandų vadovai atsako už žaidėjų, oficialių asmenų elgesį prieš rungtynes, rungtynių metu ir 1 val. joms pasibaigus (varžybų vykdymo vietoje).</w:t>
      </w:r>
      <w:r>
        <w:rPr>
          <w:rFonts w:ascii="Arial" w:hAnsi="Arial" w:cs="Arial"/>
          <w:color w:val="7E7E7E"/>
          <w:sz w:val="21"/>
          <w:szCs w:val="21"/>
        </w:rPr>
        <w:br/>
        <w:t>* Žaidėjų įspėjimų ir pašalinimų apskaitą privalo registruoti tiek varžybų organizatoriai, tiek ir komandos vadovai.</w:t>
      </w:r>
      <w:r>
        <w:rPr>
          <w:rFonts w:ascii="Arial" w:hAnsi="Arial" w:cs="Arial"/>
          <w:color w:val="7E7E7E"/>
          <w:sz w:val="21"/>
          <w:szCs w:val="21"/>
        </w:rPr>
        <w:br/>
      </w:r>
      <w:r>
        <w:rPr>
          <w:rFonts w:ascii="Arial" w:hAnsi="Arial" w:cs="Arial"/>
          <w:color w:val="7E7E7E"/>
          <w:sz w:val="21"/>
          <w:szCs w:val="21"/>
        </w:rPr>
        <w:lastRenderedPageBreak/>
        <w:t>*Tos pačios drausminės nuobaudos galioja čempionato metu ir taurės varžybose.</w:t>
      </w:r>
      <w:r>
        <w:rPr>
          <w:rFonts w:ascii="Arial" w:hAnsi="Arial" w:cs="Arial"/>
          <w:color w:val="7E7E7E"/>
          <w:sz w:val="21"/>
          <w:szCs w:val="21"/>
        </w:rPr>
        <w:br/>
        <w:t>*PFL nagrinėja ir skiria drausmines nuobaudas, remdamasi rungtynių protokole teisėjų padarytais įrašais. 30. Jeigu žaidėjas, kurio diskvalifikacijos terminas nepasibaigęs, dalyvauja rungtynėse, tai šiai komandai įskaitomas pralaimėjimas 0:3, o žaidėjo diskvalifikacija pratęsiama.</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*Jeigu rungtynėse žaidžia neįrašytas į rungtynių protokolą žaidėjas, tai šiai komandai įskaitomas pralaimėjimas 0:3.</w:t>
      </w:r>
    </w:p>
    <w:p w:rsidR="00065526" w:rsidRDefault="00065526" w:rsidP="00440C5F">
      <w:pPr>
        <w:pStyle w:val="p3"/>
        <w:spacing w:before="0" w:beforeAutospacing="0" w:after="0" w:afterAutospacing="0" w:line="330" w:lineRule="atLeast"/>
        <w:rPr>
          <w:rFonts w:ascii="Arial" w:hAnsi="Arial" w:cs="Arial"/>
          <w:color w:val="7E7E7E"/>
          <w:sz w:val="21"/>
          <w:szCs w:val="21"/>
        </w:rPr>
      </w:pPr>
      <w:r>
        <w:rPr>
          <w:rFonts w:ascii="Arial" w:hAnsi="Arial" w:cs="Arial"/>
          <w:b/>
          <w:bCs/>
          <w:color w:val="7E7E7E"/>
          <w:sz w:val="21"/>
          <w:szCs w:val="21"/>
        </w:rPr>
        <w:t xml:space="preserve">Pastaba. </w:t>
      </w:r>
      <w:r>
        <w:rPr>
          <w:rFonts w:ascii="Arial" w:hAnsi="Arial" w:cs="Arial"/>
          <w:color w:val="7E7E7E"/>
          <w:sz w:val="21"/>
          <w:szCs w:val="21"/>
        </w:rPr>
        <w:t>Kilus įtarimams dėl žaidėjo asmenybės, jis privalo pateikti asmens dokumentą.</w:t>
      </w:r>
    </w:p>
    <w:p w:rsidR="00065526" w:rsidRDefault="00065526" w:rsidP="00440C5F">
      <w:pPr>
        <w:pStyle w:val="p3"/>
        <w:spacing w:before="0" w:beforeAutospacing="0" w:after="0" w:afterAutospacing="0" w:line="330" w:lineRule="atLeast"/>
        <w:rPr>
          <w:rFonts w:ascii="Arial" w:hAnsi="Arial" w:cs="Arial"/>
          <w:color w:val="7E7E7E"/>
          <w:sz w:val="21"/>
          <w:szCs w:val="21"/>
        </w:rPr>
      </w:pPr>
      <w:r>
        <w:rPr>
          <w:rFonts w:ascii="Arial" w:hAnsi="Arial" w:cs="Arial"/>
          <w:color w:val="7E7E7E"/>
          <w:sz w:val="21"/>
          <w:szCs w:val="21"/>
        </w:rPr>
        <w:t>Jeigu komanda nepasibaigus rungtynėms be teisėjo leidimo palieka aikštę ir atsisako toliau tęsti rungtynes arba dėl jos kaltės rungtynes nutraukia teisėjas, tai jai įskaitomas pralaimėjimas 0:3.</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Komandos šalinimas iš čempionato:</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*Už pasikartojančius komandinius nusižengimus komanda gali būti šalinama iš turnyro PFL drausmės komiteto sprendimu.</w:t>
      </w:r>
      <w:r>
        <w:rPr>
          <w:rFonts w:ascii="Arial" w:hAnsi="Arial" w:cs="Arial"/>
          <w:color w:val="7E7E7E"/>
          <w:sz w:val="21"/>
          <w:szCs w:val="21"/>
        </w:rPr>
        <w:br/>
        <w:t>*Techninis pralaimėjimas įskaitomas kaip žaistų rungtynių rezultatas. Jei šalinama komanda, sužaidusi daugiau negu 50% visų rungtynių, įskaitant ir techninius pralaimėjimus, sužaistų rungtynių rezultatai lieka galioti, komandoms, kurios dar nežaidė su pašalinta komanda, užskaitomos pergalės.</w:t>
      </w:r>
      <w:r>
        <w:rPr>
          <w:rFonts w:ascii="Arial" w:hAnsi="Arial" w:cs="Arial"/>
          <w:color w:val="7E7E7E"/>
          <w:sz w:val="21"/>
          <w:szCs w:val="21"/>
        </w:rPr>
        <w:br/>
        <w:t>*Vienoje komandoje registruotiems žaidėjams draudžiama atstovauti kitai komandai. Pažeidus šį punktą komandai įskaitomas techninis pralaimėjimas, o žaidėjas šalinamas iš čempionato.</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Žaidėjų pražangų ir pažeidimų vertinimas: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*Pavojinga ar grubi pražanga vertinama geltona arba raudona kortele;</w:t>
      </w:r>
      <w:r>
        <w:rPr>
          <w:rFonts w:ascii="Arial" w:hAnsi="Arial" w:cs="Arial"/>
          <w:color w:val="7E7E7E"/>
          <w:sz w:val="21"/>
          <w:szCs w:val="21"/>
        </w:rPr>
        <w:br/>
        <w:t>*Žaidėjai už keiksmažodžius rungtynių metu vertinami įspėjimu, o už pakartotiną panašų elgesį – geltona kortele;</w:t>
      </w:r>
      <w:r>
        <w:rPr>
          <w:rFonts w:ascii="Arial" w:hAnsi="Arial" w:cs="Arial"/>
          <w:color w:val="7E7E7E"/>
          <w:sz w:val="21"/>
          <w:szCs w:val="21"/>
        </w:rPr>
        <w:br/>
        <w:t xml:space="preserve">*Pražangos, keliančios grėsmę sveikatai, ir žaidėjų nesportinis elgesys kitų žaidėjų, teisėjų ar žiūrovų atžvilgiu vertinami </w:t>
      </w:r>
      <w:r w:rsidRPr="00CB2798">
        <w:rPr>
          <w:rFonts w:ascii="Arial" w:hAnsi="Arial" w:cs="Arial"/>
          <w:b/>
          <w:color w:val="FF0000"/>
          <w:sz w:val="21"/>
          <w:szCs w:val="21"/>
        </w:rPr>
        <w:t>raudona kortele ir 20 € bauda komandai</w:t>
      </w:r>
      <w:r>
        <w:rPr>
          <w:rFonts w:ascii="Arial" w:hAnsi="Arial" w:cs="Arial"/>
          <w:color w:val="7E7E7E"/>
          <w:sz w:val="21"/>
          <w:szCs w:val="21"/>
        </w:rPr>
        <w:t>, kurią ji privalo sumokėti iki kitų rungtynių. Nesumokėjus baudos komandai neleidžiama žaisti eilinių rungtynių ir įskaitomas techninis pralaimėjimas.</w:t>
      </w:r>
      <w:r>
        <w:rPr>
          <w:rFonts w:ascii="Arial" w:hAnsi="Arial" w:cs="Arial"/>
          <w:color w:val="7E7E7E"/>
          <w:sz w:val="21"/>
          <w:szCs w:val="21"/>
        </w:rPr>
        <w:br/>
        <w:t>*Galutinį sprendimą dėl piniginės baudos skyrimo priima drausmės komisija.</w:t>
      </w:r>
      <w:r>
        <w:rPr>
          <w:rFonts w:ascii="Arial" w:hAnsi="Arial" w:cs="Arial"/>
          <w:color w:val="7E7E7E"/>
          <w:sz w:val="21"/>
          <w:szCs w:val="21"/>
        </w:rPr>
        <w:br/>
        <w:t>*Žaidėjas, gavęs 2;4;6;8 ir toliau geltonas korteles automatiškai praleidžia sekančias rungtynes;</w:t>
      </w:r>
      <w:r>
        <w:rPr>
          <w:rFonts w:ascii="Arial" w:hAnsi="Arial" w:cs="Arial"/>
          <w:color w:val="7E7E7E"/>
          <w:sz w:val="21"/>
          <w:szCs w:val="21"/>
        </w:rPr>
        <w:br/>
        <w:t>*Pašalintas žaidėjas automatiškai praleidžia sekančias rungtynes ir laukia PFL drausminio komisijos sprendimo.</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Drausmės komitetas sprendimus dėl raudonų kortelių priima vadovaujantis šiais bendrais kriterijais: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*Raudona kortelė už teisėjo įžeidimą – ne mažiau kaip 2 rungtynes;</w:t>
      </w:r>
      <w:r>
        <w:rPr>
          <w:rFonts w:ascii="Arial" w:hAnsi="Arial" w:cs="Arial"/>
          <w:color w:val="7E7E7E"/>
          <w:sz w:val="21"/>
          <w:szCs w:val="21"/>
        </w:rPr>
        <w:br/>
        <w:t>*Raudona kortelė už šiurkštaus žaidimo atvejus, turėjusius rimtų pasekmių (pvz., žaidėjo trauma) – ne mažiau kaip 3 rungtynes;</w:t>
      </w:r>
      <w:r>
        <w:rPr>
          <w:rFonts w:ascii="Arial" w:hAnsi="Arial" w:cs="Arial"/>
          <w:color w:val="7E7E7E"/>
          <w:sz w:val="21"/>
          <w:szCs w:val="21"/>
        </w:rPr>
        <w:br/>
        <w:t>*Raudona kortelė už agresyvų elgesį – ne mažiau kaip 2 rungtynes;</w:t>
      </w:r>
      <w:r>
        <w:rPr>
          <w:rFonts w:ascii="Arial" w:hAnsi="Arial" w:cs="Arial"/>
          <w:color w:val="7E7E7E"/>
          <w:sz w:val="21"/>
          <w:szCs w:val="21"/>
        </w:rPr>
        <w:br/>
        <w:t>*Raudona kortelė už agresyvų elgesį ir fizinės jėgos naudojimą- ne mažiau kaip 3 rungtynes ir 50 € bauda.</w:t>
      </w:r>
      <w:r>
        <w:rPr>
          <w:rFonts w:ascii="Arial" w:hAnsi="Arial" w:cs="Arial"/>
          <w:color w:val="7E7E7E"/>
          <w:sz w:val="21"/>
          <w:szCs w:val="21"/>
        </w:rPr>
        <w:br/>
        <w:t>*Raudona kortelė už ypač rimtus incidentus – sprendžiama DK ir komandų vadovų susirinkime.</w:t>
      </w:r>
      <w:r>
        <w:rPr>
          <w:rFonts w:ascii="Arial" w:hAnsi="Arial" w:cs="Arial"/>
          <w:color w:val="7E7E7E"/>
          <w:sz w:val="21"/>
          <w:szCs w:val="21"/>
        </w:rPr>
        <w:br/>
        <w:t xml:space="preserve">Atsižvelgdamas į drausmės pažeidimo bei incidento aplinkybes, incidente dalyvavusių asmenų kaltės </w:t>
      </w:r>
      <w:r>
        <w:rPr>
          <w:rFonts w:ascii="Arial" w:hAnsi="Arial" w:cs="Arial"/>
          <w:color w:val="7E7E7E"/>
          <w:sz w:val="21"/>
          <w:szCs w:val="21"/>
        </w:rPr>
        <w:lastRenderedPageBreak/>
        <w:t>laipsnį ir pasekmes bei kitas svarbias aplinkybes, Drausmės komitetas gali taikyti nuostatuose nurodytas sankcijas</w:t>
      </w:r>
      <w:r>
        <w:rPr>
          <w:rFonts w:ascii="Arial" w:hAnsi="Arial" w:cs="Arial"/>
          <w:b/>
          <w:bCs/>
          <w:color w:val="7E7E7E"/>
          <w:sz w:val="21"/>
          <w:szCs w:val="21"/>
        </w:rPr>
        <w:t>.</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Klubui, komandai, žaidėjams arba oficialiems asmenims už pražangas, netaktišką elgesį, kitus nusižengimus gali būti taikomos žemiau išvardintos nuobaudos:</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*Įspėjimas;</w:t>
      </w:r>
      <w:r>
        <w:rPr>
          <w:rFonts w:ascii="Arial" w:hAnsi="Arial" w:cs="Arial"/>
          <w:color w:val="7E7E7E"/>
          <w:sz w:val="21"/>
          <w:szCs w:val="21"/>
        </w:rPr>
        <w:br/>
        <w:t>*Žaidėjo, komandos oficialaus asmens diskvalifikacija konkrečiam rungtynių skaičiui;</w:t>
      </w:r>
      <w:r>
        <w:rPr>
          <w:rFonts w:ascii="Arial" w:hAnsi="Arial" w:cs="Arial"/>
          <w:color w:val="7E7E7E"/>
          <w:sz w:val="21"/>
          <w:szCs w:val="21"/>
        </w:rPr>
        <w:br/>
        <w:t>*Pašalinimas iš pirmenybių</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PROTESTAI</w:t>
      </w:r>
      <w:r>
        <w:rPr>
          <w:rFonts w:ascii="Arial" w:hAnsi="Arial" w:cs="Arial"/>
          <w:color w:val="7E7E7E"/>
          <w:sz w:val="21"/>
          <w:szCs w:val="21"/>
        </w:rPr>
        <w:br/>
        <w:t>Komanda, norinti pateikti protestą, privalo tai padaryti iškart po varžybų, apie tai įspėti rungtynių teisėją, varžovų oficialius asmenis.</w:t>
      </w:r>
      <w:r>
        <w:rPr>
          <w:rFonts w:ascii="Arial" w:hAnsi="Arial" w:cs="Arial"/>
          <w:color w:val="7E7E7E"/>
          <w:sz w:val="21"/>
          <w:szCs w:val="21"/>
        </w:rPr>
        <w:br/>
        <w:t>Trumpi protesto motyvai įrašomi rungtynių protokole. Patikslintas išsamus protestas turi būti pateiktas ne vėliau kaip per 3 dienas.</w:t>
      </w:r>
      <w:r>
        <w:rPr>
          <w:rFonts w:ascii="Arial" w:hAnsi="Arial" w:cs="Arial"/>
          <w:color w:val="7E7E7E"/>
          <w:sz w:val="21"/>
          <w:szCs w:val="21"/>
        </w:rPr>
        <w:br/>
        <w:t>Protestą nagrinėja PFL drausminė komisija.</w:t>
      </w:r>
      <w:r>
        <w:rPr>
          <w:rFonts w:ascii="Arial" w:hAnsi="Arial" w:cs="Arial"/>
          <w:color w:val="7E7E7E"/>
          <w:sz w:val="21"/>
          <w:szCs w:val="21"/>
        </w:rPr>
        <w:br/>
        <w:t>Protesto mokestis – 30 € .</w:t>
      </w:r>
      <w:r>
        <w:rPr>
          <w:rFonts w:ascii="Arial" w:hAnsi="Arial" w:cs="Arial"/>
          <w:color w:val="7E7E7E"/>
          <w:sz w:val="21"/>
          <w:szCs w:val="21"/>
        </w:rPr>
        <w:br/>
        <w:t>Protestas nagrinėjamas tik gavus patikslintą išsamų protestą ir sumokėjus mokestį.</w:t>
      </w:r>
      <w:r>
        <w:rPr>
          <w:rFonts w:ascii="Arial" w:hAnsi="Arial" w:cs="Arial"/>
          <w:color w:val="7E7E7E"/>
          <w:sz w:val="21"/>
          <w:szCs w:val="21"/>
        </w:rPr>
        <w:br/>
        <w:t>Mokestis grąžinamas, jei komandos protestas patenkinamas.</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APDOVANOJIMAI</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Komandos, užėmusios 1-3 vietas, bus apdovanotos piniginiais rėmėjų prizais, taurėmis, medaliais ir diplomais.</w:t>
      </w:r>
    </w:p>
    <w:p w:rsidR="00065526" w:rsidRDefault="00065526" w:rsidP="00065526">
      <w:pPr>
        <w:pStyle w:val="prastasiniatinklio"/>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 xml:space="preserve">Čempionato prizinis fondas: </w:t>
      </w:r>
      <w:r w:rsidR="00440C5F">
        <w:rPr>
          <w:rFonts w:ascii="Arial" w:hAnsi="Arial" w:cs="Arial"/>
          <w:b/>
          <w:bCs/>
          <w:color w:val="7E7E7E"/>
          <w:sz w:val="21"/>
          <w:szCs w:val="21"/>
        </w:rPr>
        <w:t xml:space="preserve">600 </w:t>
      </w:r>
      <w:r>
        <w:rPr>
          <w:rFonts w:ascii="Arial" w:hAnsi="Arial" w:cs="Arial"/>
          <w:b/>
          <w:bCs/>
          <w:color w:val="7E7E7E"/>
          <w:sz w:val="21"/>
          <w:szCs w:val="21"/>
        </w:rPr>
        <w:t>€.</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b/>
          <w:bCs/>
          <w:color w:val="7E7E7E"/>
          <w:sz w:val="21"/>
          <w:szCs w:val="21"/>
        </w:rPr>
        <w:t>Specialiais asmeniniais prizais apdovanojami:</w:t>
      </w:r>
    </w:p>
    <w:p w:rsidR="00065526" w:rsidRDefault="00065526" w:rsidP="00065526">
      <w:pPr>
        <w:pStyle w:val="p3"/>
        <w:spacing w:before="0" w:beforeAutospacing="0" w:after="300" w:afterAutospacing="0" w:line="330" w:lineRule="atLeast"/>
        <w:rPr>
          <w:rFonts w:ascii="Arial" w:hAnsi="Arial" w:cs="Arial"/>
          <w:color w:val="7E7E7E"/>
          <w:sz w:val="21"/>
          <w:szCs w:val="21"/>
        </w:rPr>
      </w:pPr>
      <w:r>
        <w:rPr>
          <w:rFonts w:ascii="Arial" w:hAnsi="Arial" w:cs="Arial"/>
          <w:color w:val="7E7E7E"/>
          <w:sz w:val="21"/>
          <w:szCs w:val="21"/>
        </w:rPr>
        <w:t>*Rezultatyviausias žaidėjas;</w:t>
      </w:r>
      <w:r>
        <w:rPr>
          <w:rFonts w:ascii="Arial" w:hAnsi="Arial" w:cs="Arial"/>
          <w:color w:val="7E7E7E"/>
          <w:sz w:val="21"/>
          <w:szCs w:val="21"/>
        </w:rPr>
        <w:br/>
        <w:t>*Kiekvienos komandos naudingiausias žaidėjas.</w:t>
      </w:r>
    </w:p>
    <w:p w:rsidR="002C7A0A" w:rsidRDefault="00065526" w:rsidP="00065526">
      <w:pPr>
        <w:pStyle w:val="prastasiniatinklio"/>
        <w:spacing w:before="0" w:beforeAutospacing="0" w:after="0" w:afterAutospacing="0" w:line="330" w:lineRule="atLeast"/>
        <w:rPr>
          <w:rFonts w:ascii="Arial" w:hAnsi="Arial" w:cs="Arial"/>
          <w:b/>
          <w:bCs/>
          <w:color w:val="7E7E7E"/>
          <w:sz w:val="21"/>
          <w:szCs w:val="21"/>
        </w:rPr>
      </w:pPr>
      <w:r>
        <w:rPr>
          <w:rFonts w:ascii="Arial" w:hAnsi="Arial" w:cs="Arial"/>
          <w:b/>
          <w:bCs/>
          <w:color w:val="7E7E7E"/>
          <w:sz w:val="21"/>
          <w:szCs w:val="21"/>
        </w:rPr>
        <w:t>PFL organizacinis komitetas</w:t>
      </w:r>
      <w:r w:rsidR="00CB2798">
        <w:rPr>
          <w:rFonts w:ascii="Arial" w:hAnsi="Arial" w:cs="Arial"/>
          <w:b/>
          <w:bCs/>
          <w:color w:val="7E7E7E"/>
          <w:sz w:val="21"/>
          <w:szCs w:val="21"/>
        </w:rPr>
        <w:t xml:space="preserve">: </w:t>
      </w:r>
    </w:p>
    <w:p w:rsidR="002C7A0A" w:rsidRPr="002C7A0A" w:rsidRDefault="00CB2798" w:rsidP="002C7A0A">
      <w:pPr>
        <w:pStyle w:val="prastasiniatinklio"/>
        <w:spacing w:before="0" w:beforeAutospacing="0" w:after="0" w:afterAutospacing="0" w:line="330" w:lineRule="atLeast"/>
        <w:rPr>
          <w:rFonts w:ascii="Arial" w:hAnsi="Arial" w:cs="Arial"/>
          <w:b/>
          <w:color w:val="7E7E7E"/>
          <w:sz w:val="21"/>
          <w:szCs w:val="21"/>
        </w:rPr>
      </w:pPr>
      <w:r w:rsidRPr="002C7A0A">
        <w:rPr>
          <w:rFonts w:ascii="Arial" w:hAnsi="Arial" w:cs="Arial"/>
          <w:b/>
          <w:bCs/>
          <w:color w:val="7E7E7E"/>
          <w:sz w:val="21"/>
          <w:szCs w:val="21"/>
        </w:rPr>
        <w:t xml:space="preserve">Prienų raj. Savivaldybė, </w:t>
      </w:r>
      <w:r w:rsidR="002C7A0A" w:rsidRPr="002C7A0A">
        <w:rPr>
          <w:rFonts w:ascii="Arial" w:hAnsi="Arial" w:cs="Arial"/>
          <w:b/>
          <w:color w:val="7E7E7E"/>
          <w:sz w:val="21"/>
          <w:szCs w:val="21"/>
        </w:rPr>
        <w:t>Prienų sporto centras,</w:t>
      </w:r>
      <w:r w:rsidR="002C7A0A" w:rsidRPr="002C7A0A">
        <w:rPr>
          <w:rFonts w:ascii="Arial" w:hAnsi="Arial" w:cs="Arial"/>
          <w:b/>
          <w:color w:val="7E7E7E"/>
          <w:sz w:val="21"/>
          <w:szCs w:val="21"/>
        </w:rPr>
        <w:t xml:space="preserve">  </w:t>
      </w:r>
      <w:proofErr w:type="spellStart"/>
      <w:r w:rsidR="002C7A0A" w:rsidRPr="002C7A0A">
        <w:rPr>
          <w:rFonts w:ascii="Arial" w:hAnsi="Arial" w:cs="Arial"/>
          <w:b/>
          <w:color w:val="7E7E7E"/>
          <w:sz w:val="21"/>
          <w:szCs w:val="21"/>
        </w:rPr>
        <w:t>fk</w:t>
      </w:r>
      <w:proofErr w:type="spellEnd"/>
      <w:r w:rsidR="002C7A0A" w:rsidRPr="002C7A0A">
        <w:rPr>
          <w:rFonts w:ascii="Arial" w:hAnsi="Arial" w:cs="Arial"/>
          <w:b/>
          <w:color w:val="7E7E7E"/>
          <w:sz w:val="21"/>
          <w:szCs w:val="21"/>
        </w:rPr>
        <w:t xml:space="preserve"> „Ąžuolas“,</w:t>
      </w:r>
      <w:r w:rsidR="002C7A0A" w:rsidRPr="002C7A0A">
        <w:rPr>
          <w:rFonts w:ascii="Arial" w:hAnsi="Arial" w:cs="Arial"/>
          <w:b/>
          <w:color w:val="7E7E7E"/>
          <w:sz w:val="21"/>
          <w:szCs w:val="21"/>
        </w:rPr>
        <w:t xml:space="preserve"> </w:t>
      </w:r>
      <w:r w:rsidR="002C7A0A" w:rsidRPr="002C7A0A">
        <w:rPr>
          <w:rFonts w:ascii="Arial" w:hAnsi="Arial" w:cs="Arial"/>
          <w:b/>
          <w:color w:val="7E7E7E"/>
          <w:sz w:val="21"/>
          <w:szCs w:val="21"/>
        </w:rPr>
        <w:t>sporto klubas „Stadionas“</w:t>
      </w:r>
    </w:p>
    <w:p w:rsidR="00065526" w:rsidRDefault="00065526" w:rsidP="00065526">
      <w:pPr>
        <w:pStyle w:val="prastasiniatinklio"/>
        <w:spacing w:before="0" w:beforeAutospacing="0" w:after="0" w:afterAutospacing="0" w:line="330" w:lineRule="atLeast"/>
        <w:rPr>
          <w:rFonts w:ascii="Arial" w:hAnsi="Arial" w:cs="Arial"/>
          <w:b/>
          <w:bCs/>
          <w:color w:val="7E7E7E"/>
          <w:sz w:val="21"/>
          <w:szCs w:val="21"/>
        </w:rPr>
      </w:pPr>
    </w:p>
    <w:p w:rsidR="005B5355" w:rsidRDefault="005B5355"/>
    <w:p w:rsidR="00065526" w:rsidRDefault="00065526">
      <w:bookmarkStart w:id="1" w:name="_GoBack"/>
      <w:bookmarkEnd w:id="1"/>
    </w:p>
    <w:sectPr w:rsidR="00065526" w:rsidSect="00440C5F">
      <w:pgSz w:w="11906" w:h="16838"/>
      <w:pgMar w:top="56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35E90"/>
    <w:multiLevelType w:val="multilevel"/>
    <w:tmpl w:val="E596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26"/>
    <w:rsid w:val="00065526"/>
    <w:rsid w:val="002C7A0A"/>
    <w:rsid w:val="00440C5F"/>
    <w:rsid w:val="005B5355"/>
    <w:rsid w:val="00CB2798"/>
    <w:rsid w:val="00F30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0F19"/>
  <w15:chartTrackingRefBased/>
  <w15:docId w15:val="{8CD6131C-F5E5-4875-9171-D03F6E17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3">
    <w:name w:val="p3"/>
    <w:basedOn w:val="prastasis"/>
    <w:rsid w:val="000655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06552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2">
    <w:name w:val="s2"/>
    <w:basedOn w:val="Numatytasispastraiposriftas"/>
    <w:rsid w:val="00065526"/>
  </w:style>
  <w:style w:type="character" w:styleId="Grietas">
    <w:name w:val="Strong"/>
    <w:basedOn w:val="Numatytasispastraiposriftas"/>
    <w:uiPriority w:val="22"/>
    <w:qFormat/>
    <w:rsid w:val="00065526"/>
    <w:rPr>
      <w:b/>
      <w:bCs/>
    </w:rPr>
  </w:style>
  <w:style w:type="character" w:customStyle="1" w:styleId="s3">
    <w:name w:val="s3"/>
    <w:basedOn w:val="Numatytasispastraiposriftas"/>
    <w:rsid w:val="00065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5533">
      <w:bodyDiv w:val="1"/>
      <w:marLeft w:val="0"/>
      <w:marRight w:val="0"/>
      <w:marTop w:val="0"/>
      <w:marBottom w:val="0"/>
      <w:divBdr>
        <w:top w:val="none" w:sz="0" w:space="0" w:color="auto"/>
        <w:left w:val="none" w:sz="0" w:space="0" w:color="auto"/>
        <w:bottom w:val="none" w:sz="0" w:space="0" w:color="auto"/>
        <w:right w:val="none" w:sz="0" w:space="0" w:color="auto"/>
      </w:divBdr>
      <w:divsChild>
        <w:div w:id="1351491426">
          <w:marLeft w:val="0"/>
          <w:marRight w:val="0"/>
          <w:marTop w:val="0"/>
          <w:marBottom w:val="375"/>
          <w:divBdr>
            <w:top w:val="single" w:sz="6" w:space="0" w:color="E0E0E0"/>
            <w:left w:val="single" w:sz="6" w:space="0" w:color="E0E0E0"/>
            <w:bottom w:val="none" w:sz="0" w:space="0" w:color="auto"/>
            <w:right w:val="single" w:sz="6" w:space="0" w:color="E0E0E0"/>
          </w:divBdr>
          <w:divsChild>
            <w:div w:id="1665668316">
              <w:marLeft w:val="0"/>
              <w:marRight w:val="0"/>
              <w:marTop w:val="0"/>
              <w:marBottom w:val="0"/>
              <w:divBdr>
                <w:top w:val="none" w:sz="0" w:space="0" w:color="auto"/>
                <w:left w:val="none" w:sz="0" w:space="0" w:color="auto"/>
                <w:bottom w:val="single" w:sz="6" w:space="15" w:color="EAEAEA"/>
                <w:right w:val="none" w:sz="0" w:space="0" w:color="auto"/>
              </w:divBdr>
              <w:divsChild>
                <w:div w:id="9402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5732</Words>
  <Characters>3268</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Vidmantas</dc:creator>
  <cp:keywords/>
  <dc:description/>
  <cp:lastModifiedBy>Vidmantas</cp:lastModifiedBy>
  <cp:revision>6</cp:revision>
  <dcterms:created xsi:type="dcterms:W3CDTF">2018-04-18T14:38:00Z</dcterms:created>
  <dcterms:modified xsi:type="dcterms:W3CDTF">2018-04-28T08:10:00Z</dcterms:modified>
</cp:coreProperties>
</file>